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0024" w14:textId="77777777" w:rsidR="00BB238D" w:rsidRDefault="00BB238D">
      <w:pPr>
        <w:rPr>
          <w:rFonts w:ascii="Calibri" w:hAnsi="Calibri" w:cs="Calibri"/>
          <w:color w:val="1F497D"/>
          <w:shd w:val="clear" w:color="auto" w:fill="FFFFFF"/>
        </w:rPr>
      </w:pPr>
      <w:bookmarkStart w:id="0" w:name="_GoBack"/>
      <w:bookmarkEnd w:id="0"/>
      <w:r w:rsidRPr="00BB238D">
        <w:rPr>
          <w:rFonts w:ascii="Calibri" w:hAnsi="Calibri" w:cs="Calibri"/>
          <w:noProof/>
          <w:color w:val="1F497D"/>
          <w:shd w:val="clear" w:color="auto" w:fill="FFFFFF"/>
        </w:rPr>
        <w:drawing>
          <wp:inline distT="0" distB="0" distL="0" distR="0" wp14:anchorId="58BAFB39" wp14:editId="6A1A9A88">
            <wp:extent cx="5943600" cy="469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9C0D1" w14:textId="0196F25D" w:rsidR="00BB238D" w:rsidRDefault="00BB238D">
      <w:pPr>
        <w:rPr>
          <w:rFonts w:ascii="Calibri" w:hAnsi="Calibri" w:cs="Calibri"/>
          <w:color w:val="1F497D"/>
          <w:shd w:val="clear" w:color="auto" w:fill="FFFFFF"/>
        </w:rPr>
      </w:pPr>
    </w:p>
    <w:p w14:paraId="16DC8492" w14:textId="41F5E2C9" w:rsidR="00BB238D" w:rsidRPr="006947E2" w:rsidRDefault="00BB238D" w:rsidP="004F4FC5">
      <w:pPr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shd w:val="clear" w:color="auto" w:fill="FFFFFF"/>
        </w:rPr>
      </w:pPr>
      <w:r w:rsidRPr="006947E2">
        <w:rPr>
          <w:rFonts w:ascii="Times New Roman" w:hAnsi="Times New Roman" w:cs="Times New Roman"/>
          <w:b/>
          <w:bCs/>
          <w:color w:val="1F497D"/>
          <w:sz w:val="32"/>
          <w:szCs w:val="32"/>
          <w:shd w:val="clear" w:color="auto" w:fill="FFFFFF"/>
        </w:rPr>
        <w:t xml:space="preserve">Associate </w:t>
      </w:r>
      <w:r w:rsidR="00F124E4">
        <w:rPr>
          <w:rFonts w:ascii="Times New Roman" w:hAnsi="Times New Roman" w:cs="Times New Roman"/>
          <w:b/>
          <w:bCs/>
          <w:color w:val="1F497D"/>
          <w:sz w:val="32"/>
          <w:szCs w:val="32"/>
          <w:shd w:val="clear" w:color="auto" w:fill="FFFFFF"/>
        </w:rPr>
        <w:t xml:space="preserve">– Connecticut </w:t>
      </w:r>
      <w:r w:rsidR="004F4FC5" w:rsidRPr="006947E2">
        <w:rPr>
          <w:rFonts w:ascii="Times New Roman" w:hAnsi="Times New Roman" w:cs="Times New Roman"/>
          <w:b/>
          <w:bCs/>
          <w:color w:val="1F497D"/>
          <w:sz w:val="32"/>
          <w:szCs w:val="32"/>
          <w:shd w:val="clear" w:color="auto" w:fill="FFFFFF"/>
        </w:rPr>
        <w:t>Litigation Attorney</w:t>
      </w:r>
    </w:p>
    <w:p w14:paraId="6009ED71" w14:textId="77777777" w:rsidR="004F4FC5" w:rsidRPr="006947E2" w:rsidRDefault="004F4FC5" w:rsidP="004F4FC5">
      <w:pPr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shd w:val="clear" w:color="auto" w:fill="FFFFFF"/>
        </w:rPr>
      </w:pPr>
    </w:p>
    <w:p w14:paraId="4AC9E313" w14:textId="0F636497" w:rsidR="004F4FC5" w:rsidRPr="00657FDC" w:rsidRDefault="00BB238D" w:rsidP="004F4FC5">
      <w:pPr>
        <w:spacing w:after="0" w:line="480" w:lineRule="auto"/>
        <w:ind w:firstLine="720"/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</w:pPr>
      <w:r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S</w:t>
      </w:r>
      <w:r w:rsidR="004F4FC5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 xml:space="preserve">ilver Golub &amp; Teitell LLP </w:t>
      </w:r>
      <w:r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 xml:space="preserve">is </w:t>
      </w:r>
      <w:r w:rsidR="004F4FC5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a boutique Connecticut litigation firm with 18 members</w:t>
      </w:r>
      <w:r w:rsidR="00A00293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, c</w:t>
      </w:r>
      <w:r w:rsidR="004F4FC5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ommitted to plaintiffs’ litigation</w:t>
      </w:r>
      <w:r w:rsidR="00A00293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 xml:space="preserve">.  It is </w:t>
      </w:r>
      <w:r w:rsidR="00E80C7C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 xml:space="preserve">recognized as one of Connecticut’s leading litigation firms and has been in existence for </w:t>
      </w:r>
      <w:r w:rsidR="00A00293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 xml:space="preserve">over </w:t>
      </w:r>
      <w:r w:rsidR="00E80C7C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40 years.  The firm is seeking associates with two to three years</w:t>
      </w:r>
      <w:r w:rsidR="00A00293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 xml:space="preserve"> of litigation</w:t>
      </w:r>
      <w:r w:rsidR="00E80C7C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 xml:space="preserve"> experience</w:t>
      </w:r>
      <w:r w:rsidR="00A00293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,</w:t>
      </w:r>
      <w:r w:rsidR="00E80C7C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 xml:space="preserve"> preferred but not necessary.  The ideal candidate would be expected to assume substantial case responsibility</w:t>
      </w:r>
      <w:r w:rsidR="00A00293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 xml:space="preserve"> and be an ambitious and independent thinker</w:t>
      </w:r>
      <w:r w:rsidR="00E80C7C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 xml:space="preserve">.  </w:t>
      </w:r>
      <w:r w:rsidR="004F4FC5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A candidate must have superior academic credentials, excellent writing</w:t>
      </w:r>
      <w:r w:rsidR="00A00293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,</w:t>
      </w:r>
      <w:r w:rsidR="00B338FE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 xml:space="preserve"> and</w:t>
      </w:r>
      <w:r w:rsidR="004F4FC5"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 xml:space="preserve"> analytic skills.  Law Review or judicial clerkship experience preferred but not essential.  </w:t>
      </w:r>
    </w:p>
    <w:p w14:paraId="3CCDE842" w14:textId="10565195" w:rsidR="00BB238D" w:rsidRPr="006947E2" w:rsidRDefault="004F4FC5" w:rsidP="004F4FC5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40"/>
          <w:szCs w:val="40"/>
        </w:rPr>
      </w:pPr>
      <w:r w:rsidRPr="00657FDC">
        <w:rPr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 xml:space="preserve">Please include a cover letter, resume, law school transcript, and two writing samples and submit to </w:t>
      </w:r>
      <w:hyperlink r:id="rId7" w:history="1">
        <w:r w:rsidR="00BB238D" w:rsidRPr="00657FDC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HR@sgtlaw.com</w:t>
        </w:r>
      </w:hyperlink>
      <w:r w:rsidR="00BB238D" w:rsidRPr="006947E2">
        <w:rPr>
          <w:rFonts w:ascii="Times New Roman" w:hAnsi="Times New Roman" w:cs="Times New Roman"/>
          <w:b/>
          <w:bCs/>
          <w:color w:val="1F497D"/>
          <w:sz w:val="40"/>
          <w:szCs w:val="40"/>
          <w:shd w:val="clear" w:color="auto" w:fill="FFFFFF"/>
        </w:rPr>
        <w:t xml:space="preserve">. </w:t>
      </w:r>
    </w:p>
    <w:sectPr w:rsidR="00BB238D" w:rsidRPr="0069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11FD6" w14:textId="77777777" w:rsidR="00984AB1" w:rsidRDefault="00984AB1" w:rsidP="00BB238D">
      <w:pPr>
        <w:spacing w:after="0" w:line="240" w:lineRule="auto"/>
      </w:pPr>
      <w:r>
        <w:separator/>
      </w:r>
    </w:p>
  </w:endnote>
  <w:endnote w:type="continuationSeparator" w:id="0">
    <w:p w14:paraId="4BC2B451" w14:textId="77777777" w:rsidR="00984AB1" w:rsidRDefault="00984AB1" w:rsidP="00BB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B57DB" w14:textId="77777777" w:rsidR="00984AB1" w:rsidRDefault="00984AB1" w:rsidP="00BB238D">
      <w:pPr>
        <w:spacing w:after="0" w:line="240" w:lineRule="auto"/>
      </w:pPr>
      <w:r>
        <w:separator/>
      </w:r>
    </w:p>
  </w:footnote>
  <w:footnote w:type="continuationSeparator" w:id="0">
    <w:p w14:paraId="7D447917" w14:textId="77777777" w:rsidR="00984AB1" w:rsidRDefault="00984AB1" w:rsidP="00BB2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D"/>
    <w:rsid w:val="002421A8"/>
    <w:rsid w:val="002E4E63"/>
    <w:rsid w:val="004F4FC5"/>
    <w:rsid w:val="00657FDC"/>
    <w:rsid w:val="006947E2"/>
    <w:rsid w:val="008C155F"/>
    <w:rsid w:val="00984AB1"/>
    <w:rsid w:val="00A00293"/>
    <w:rsid w:val="00B338FE"/>
    <w:rsid w:val="00BB238D"/>
    <w:rsid w:val="00E20B14"/>
    <w:rsid w:val="00E80C7C"/>
    <w:rsid w:val="00E92FAD"/>
    <w:rsid w:val="00F124E4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3994C"/>
  <w15:chartTrackingRefBased/>
  <w15:docId w15:val="{05E41AB5-C5DB-4988-88A1-ED135586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3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@sgtla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Brittany N</dc:creator>
  <cp:keywords/>
  <dc:description/>
  <cp:lastModifiedBy>Randy Savicky - Silver Golub &amp; Teitell</cp:lastModifiedBy>
  <cp:revision>2</cp:revision>
  <cp:lastPrinted>2022-03-28T17:44:00Z</cp:lastPrinted>
  <dcterms:created xsi:type="dcterms:W3CDTF">2022-03-29T14:07:00Z</dcterms:created>
  <dcterms:modified xsi:type="dcterms:W3CDTF">2022-03-29T14:07:00Z</dcterms:modified>
</cp:coreProperties>
</file>